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D41C0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Перечень</w:t>
      </w:r>
    </w:p>
    <w:p w:rsidR="00D41C04" w:rsidRDefault="00D41C04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6D69">
        <w:rPr>
          <w:rFonts w:ascii="Times New Roman" w:hAnsi="Times New Roman" w:cs="Times New Roman"/>
          <w:sz w:val="28"/>
          <w:szCs w:val="28"/>
        </w:rPr>
        <w:t xml:space="preserve">о общеотраслевым должностям руководителей, </w:t>
      </w:r>
    </w:p>
    <w:p w:rsidR="0056451F" w:rsidRPr="00181479" w:rsidRDefault="00D41C04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специалистов и служащих на основе ПКГ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997278" w:rsidTr="00D41C04">
        <w:trPr>
          <w:trHeight w:val="6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  <w:tr w:rsidR="00181479" w:rsidRPr="00997278" w:rsidTr="00D41C04">
        <w:trPr>
          <w:trHeight w:val="187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D41C04" w:rsidRPr="00997278" w:rsidTr="00571B4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D41C04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первого уровня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81479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D41C04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D41C04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Агент; агент по закупкам; агент по снабжению; агент рекламный; архивариус; ассистент инспектора фонда; дежурный (по выдаче справок, залу, этажу гостиницы, комнате отдыха водителей автомобилей, общежитию и др.); дежурный бюро пропусков; делопроизводитель; инкассатор; инспектор по учету; калькулятор; кассир; кодификатор; комендант; контролер пассажирского транспорта; копировщик; машинистка; нарядчик; оператор по диспетчерскому обслуживанию лифтов; паспортист; секретарь; секретарь-машинистка; секретарь-стенографистка; статистик; стенографистка; счетовод; табельщик; таксировщик; учетчик; хронометражист; чертежник; экспедитор; экспедитор по перевозке грузов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D41C04" w:rsidP="00997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D41C04" w:rsidP="009972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B539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D41C04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второго уровня</w:t>
            </w:r>
            <w:r w:rsidR="009972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D41C04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Агент коммерческий; агент по продаже недвижимости; агент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страховой; агент торговый; администратор; аукционист; диспетчер; инспектор по кадрам; инспектор по контролю за исполнением поручений; инструктор-дактилолог; консультант по налогам и сборам; лаборант; оператор диспетчерской движения и погрузочно-разгрузочных работ; оператор диспетчерской службы; переводчик-дактилолог; секретарь незрячего специалиста; секретарь руководителя; специалист адресно-справочной работы; специалист паспортно-визовой работы; специалист по промышленной безопасности подъемных сооружений; специалист по работе с молодежью; специалист по социальной работе с молодежью; техник; техник вычислительного (информационно-вычислительного) центра; техник-конструктор; техник-лаборант; техник по защите информации; техник по инвентаризации строений и сооружений; техник по инструменту; техник по метрологии; техник по наладке и испытаниям; техник по планированию; техник по стандартизации; техник по труду; техник-программист; техник-технолог; товаровед; художник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машинописным бюро; заведующий архивом; заведующий бюро пропусков;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фотолабораторией;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. Должности служащих первого квалификационного уровня, по которым устанавливается II внутридолжностная категория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Заведующий жилым корпусом пансионата (гостиницы); заведующий научно-технической библиотекой; заведующий общежитием; заведующий производством (шеф-повар); заведующий столовой; начальник хозяйственного отдела; производитель работ (прораб), включая старшего; управляющий отделением (фермой, сельскохозяйственным участком). Должности служащих первого квалификационного уровня, по которым устанавливается I внутридолжностная категория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4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виварием; мастер контрольный (участка, цеха); мастер участка (включая старшего); механик; начальник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автоколонны. Должности служащих первого квалификационного уровня, по которым может устанавливаться производное должностное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Начальник гаража; начальник (заведующий) мастерской; начальник ремонтного цеха; начальник смены (участка); начальник цеха (участка)</w:t>
            </w:r>
          </w:p>
        </w:tc>
      </w:tr>
      <w:tr w:rsidR="00997278" w:rsidRPr="00997278" w:rsidTr="00CC2F41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третьего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Аналитик; архитектор; аудитор; бухгалтер; бухгалтер-ревизор; документовед;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метрологии; инженер по надзору за строительством; 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труда; инженер по патентной и изобретательской работе; инженер по подготовке кадров; инженер по подготовке производства; инженер по ремонту; 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инспектор центра занятости населения; математик; менеджер; менеджер по персоналу; менеджер по рекламе; менеджер по связям с общественностью; оценщик; переводчик; переводчик синхронный; профконсультант; психолог; социолог; специалист по автотехнической экспертизе (эксперт-автотехник); специалист по защите информации; специалист по кадрам; специалист по маркетингу; специалист по связям с общественностью; сурдопереводчик; физиолог; шеф-инженер; эколог (инженер по охране окружающей среды); экономист; экономист по бухгалтерскому учету и анализу хозяйс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твенной деятельности; экономист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вычислительного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(информационно-вычислительного) центра; экономист по договорной и претензионной работе; экономист по материально-техническому снабжению; экономист по планированию; экономист по сбыту; экономист по труду; экономист по финансовой работе; эксперт; эксперт дорожного хозяйства; эксперт по промышленной безопасности подъемных сооружений; юрисконсульт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EE45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EE45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I внутридолжностная категория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4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5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EE45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</w:tr>
      <w:tr w:rsidR="00997278" w:rsidRPr="00997278" w:rsidTr="00787B2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четвертого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EE45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инструментального отдела; начальник исследовательской лаборатории; начальник лаборатории (бюро) по организации труда и управления производством; начальник лаборатории (бюро) социологии труда; начальник лаборатории (бюро) технико-экономических исследований; начальник нормативно-исследовательской лаборатории по труду; начальник отдела автоматизации и механизации производственных процессов; начальник отдела автоматизированной системы управления производством; начальник отдела адресно-справочной работы; начальник отдела информации; начальник отдела кадров (спецотдела и др.); начальник отдела капитального строительства; начальник отдела комплектации оборудования; начальник отдела контроля качества; начальник отдела маркетинга; начальник отдела материально-технического снабжения; начальник отдела организации и оплаты труда; начальник отдела охраны окружающей среды; начальник отдела охраны труда; начальник отдела патентной и изобретательской работы; начальник отдела подготовки кадров; начальник 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(лаборатории, сектора) по защите информации; начальник отдела по связям с общественностью; начальник отдела социального развития; начальник отдела стандартизации; начальник отдела центра занятости населения; начальник планово-экономического отдела; начальник производственной лаборатории (по производственного отдела); начальник технического отдела; начальник финансового отдела; начальник центральной заводской лаборатории; начальник цеха опытного производства; начальник юридического отдела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hyperlink w:anchor="P93">
              <w:r w:rsidRPr="0099727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 (аналитик; диспетчер, конструктор, металлург, метролог, механик, сварщик, специалист по защите информации, технолог, эксперт; энергетик); заведующий медицинским складом мобилизационного резерва</w:t>
            </w:r>
          </w:p>
        </w:tc>
      </w:tr>
      <w:tr w:rsidR="00997278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AD76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997278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</w:tr>
    </w:tbl>
    <w:p w:rsidR="00181479" w:rsidRPr="00997278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997278" w:rsidRPr="00997278" w:rsidRDefault="00997278" w:rsidP="009972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278">
        <w:rPr>
          <w:rFonts w:ascii="Times New Roman" w:hAnsi="Times New Roman" w:cs="Times New Roman"/>
          <w:sz w:val="28"/>
          <w:szCs w:val="28"/>
        </w:rPr>
        <w:t xml:space="preserve">&lt;*&gt; За исключением случаев, когда должность с наименованием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7278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7278">
        <w:rPr>
          <w:rFonts w:ascii="Times New Roman" w:hAnsi="Times New Roman" w:cs="Times New Roman"/>
          <w:sz w:val="28"/>
          <w:szCs w:val="28"/>
        </w:rPr>
        <w:t xml:space="preserve">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"главный" возлагается на руководителя или заместителя руководителя организации.</w:t>
      </w:r>
    </w:p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5B11" w:rsidRPr="009E76C2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О.В. Дяденко</w:t>
      </w: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168" w:rsidRDefault="00C04168" w:rsidP="003B09B5">
      <w:r>
        <w:separator/>
      </w:r>
    </w:p>
  </w:endnote>
  <w:endnote w:type="continuationSeparator" w:id="1">
    <w:p w:rsidR="00C04168" w:rsidRDefault="00C04168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168" w:rsidRDefault="00C04168" w:rsidP="003B09B5">
      <w:r>
        <w:separator/>
      </w:r>
    </w:p>
  </w:footnote>
  <w:footnote w:type="continuationSeparator" w:id="1">
    <w:p w:rsidR="00C04168" w:rsidRDefault="00C04168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20088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767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0088B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D7675"/>
    <w:rsid w:val="00AE24A3"/>
    <w:rsid w:val="00AE25A6"/>
    <w:rsid w:val="00AE4673"/>
    <w:rsid w:val="00AF434E"/>
    <w:rsid w:val="00AF7953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4168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A7E"/>
    <w:rsid w:val="00C677D2"/>
    <w:rsid w:val="00C722E3"/>
    <w:rsid w:val="00C73CC0"/>
    <w:rsid w:val="00C774BB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459E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624F"/>
    <w:rsid w:val="00FB73A1"/>
    <w:rsid w:val="00FB7654"/>
    <w:rsid w:val="00FC2E07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123</cp:lastModifiedBy>
  <cp:revision>3</cp:revision>
  <cp:lastPrinted>2023-12-17T11:32:00Z</cp:lastPrinted>
  <dcterms:created xsi:type="dcterms:W3CDTF">2023-12-17T13:10:00Z</dcterms:created>
  <dcterms:modified xsi:type="dcterms:W3CDTF">2023-12-19T12:38:00Z</dcterms:modified>
</cp:coreProperties>
</file>